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DCF5" w14:textId="77777777" w:rsidR="00A22317" w:rsidRDefault="00A22317" w:rsidP="009933FD">
      <w:pPr>
        <w:pStyle w:val="Kop1"/>
        <w:ind w:left="709"/>
        <w:rPr>
          <w:color w:val="0070C0"/>
        </w:rPr>
      </w:pPr>
      <w:r w:rsidRPr="00A22317">
        <w:rPr>
          <w:sz w:val="36"/>
        </w:rPr>
        <w:t>Beoordeling 5</w:t>
      </w:r>
      <w:r w:rsidR="009933FD">
        <w:rPr>
          <w:sz w:val="36"/>
        </w:rPr>
        <w:t xml:space="preserve">  </w:t>
      </w:r>
      <w:r w:rsidR="00954A8B">
        <w:rPr>
          <w:color w:val="0070C0"/>
        </w:rPr>
        <w:t>Naam beoordeelde</w:t>
      </w:r>
    </w:p>
    <w:p w14:paraId="2D769040" w14:textId="77777777" w:rsidR="00954A8B" w:rsidRDefault="00FC42C3" w:rsidP="00954A8B">
      <w:r>
        <w:t xml:space="preserve">Datum en naam wedstrijd waar is beoordeeld: </w:t>
      </w:r>
    </w:p>
    <w:p w14:paraId="3888BAA5" w14:textId="77777777" w:rsidR="00954A8B" w:rsidRDefault="00954A8B" w:rsidP="00954A8B">
      <w:r>
        <w:t>Bij het beoordelen van de aspirant scheidsrechter moet worden gekeken naar een aantal vaardigheden. Deze zijn:</w:t>
      </w:r>
    </w:p>
    <w:p w14:paraId="706D2C26" w14:textId="77777777" w:rsidR="00954A8B" w:rsidRPr="00954A8B" w:rsidRDefault="00954A8B" w:rsidP="00954A8B"/>
    <w:tbl>
      <w:tblPr>
        <w:tblStyle w:val="Tabelraster"/>
        <w:tblW w:w="10881" w:type="dxa"/>
        <w:tblLook w:val="04A0" w:firstRow="1" w:lastRow="0" w:firstColumn="1" w:lastColumn="0" w:noHBand="0" w:noVBand="1"/>
      </w:tblPr>
      <w:tblGrid>
        <w:gridCol w:w="1668"/>
        <w:gridCol w:w="9213"/>
      </w:tblGrid>
      <w:tr w:rsidR="0033636E" w14:paraId="6A04B99C" w14:textId="77777777" w:rsidTr="009933FD">
        <w:tc>
          <w:tcPr>
            <w:tcW w:w="1668" w:type="dxa"/>
            <w:vMerge w:val="restart"/>
            <w:shd w:val="clear" w:color="auto" w:fill="D9D9D9" w:themeFill="background1" w:themeFillShade="D9"/>
          </w:tcPr>
          <w:p w14:paraId="27439056" w14:textId="77777777" w:rsidR="0033636E" w:rsidRDefault="0033636E" w:rsidP="0033636E">
            <w:pPr>
              <w:pStyle w:val="Lijstalinea"/>
            </w:pPr>
            <w:r>
              <w:t>Voorbereiding voor de wedstrijddag</w:t>
            </w:r>
          </w:p>
        </w:tc>
        <w:tc>
          <w:tcPr>
            <w:tcW w:w="9213" w:type="dxa"/>
          </w:tcPr>
          <w:p w14:paraId="660507AF" w14:textId="0AB093F5" w:rsidR="0033636E" w:rsidRDefault="0033636E" w:rsidP="00954A8B">
            <w:pPr>
              <w:pStyle w:val="Lijstalinea"/>
            </w:pPr>
            <w:r>
              <w:t>Aspecten van aandacht:</w:t>
            </w:r>
            <w:r w:rsidR="009933FD">
              <w:t xml:space="preserve"> </w:t>
            </w:r>
            <w:r>
              <w:t>Indeling jury, soort wedstrijd wat ga je vertellen, kleding, inrichting wedstrijdterrein, opfrissen kennis reglement, eventuele andere zaken die noodzakelijk zijn om op de dag zelf een goed verloop van de wedstrijd te kunnen garanderen</w:t>
            </w:r>
            <w:r w:rsidR="008C443D">
              <w:t>.</w:t>
            </w:r>
          </w:p>
        </w:tc>
      </w:tr>
      <w:tr w:rsidR="0033636E" w14:paraId="3A9ADD46" w14:textId="77777777" w:rsidTr="009933FD">
        <w:tc>
          <w:tcPr>
            <w:tcW w:w="1668" w:type="dxa"/>
            <w:vMerge/>
            <w:shd w:val="clear" w:color="auto" w:fill="D9D9D9" w:themeFill="background1" w:themeFillShade="D9"/>
          </w:tcPr>
          <w:p w14:paraId="52518B3C" w14:textId="77777777" w:rsidR="0033636E" w:rsidRDefault="0033636E" w:rsidP="0033636E">
            <w:pPr>
              <w:pStyle w:val="Lijstalinea"/>
            </w:pPr>
          </w:p>
        </w:tc>
        <w:tc>
          <w:tcPr>
            <w:tcW w:w="9213" w:type="dxa"/>
          </w:tcPr>
          <w:p w14:paraId="1D57566A" w14:textId="77777777" w:rsidR="0033636E" w:rsidRPr="0033636E" w:rsidRDefault="00954A8B" w:rsidP="0033636E">
            <w:pPr>
              <w:pStyle w:val="Lijstalinea"/>
              <w:rPr>
                <w:color w:val="0070C0"/>
              </w:rPr>
            </w:pPr>
            <w:r>
              <w:rPr>
                <w:color w:val="0070C0"/>
              </w:rPr>
              <w:t>Tekst beoordelaar:</w:t>
            </w:r>
          </w:p>
        </w:tc>
      </w:tr>
      <w:tr w:rsidR="00D97F2F" w14:paraId="127B18AB" w14:textId="77777777" w:rsidTr="009933FD">
        <w:tc>
          <w:tcPr>
            <w:tcW w:w="1668" w:type="dxa"/>
            <w:vMerge w:val="restart"/>
          </w:tcPr>
          <w:p w14:paraId="6227AC2E" w14:textId="77777777" w:rsidR="00D97F2F" w:rsidRDefault="00D97F2F" w:rsidP="0033636E">
            <w:pPr>
              <w:pStyle w:val="Lijstalinea"/>
            </w:pPr>
            <w:r>
              <w:t>Juryvergadering</w:t>
            </w:r>
          </w:p>
        </w:tc>
        <w:tc>
          <w:tcPr>
            <w:tcW w:w="9213" w:type="dxa"/>
          </w:tcPr>
          <w:p w14:paraId="2705542D" w14:textId="77777777" w:rsidR="00D97F2F" w:rsidRDefault="00D97F2F" w:rsidP="0033636E">
            <w:pPr>
              <w:pStyle w:val="Lijstalinea"/>
            </w:pPr>
            <w:r>
              <w:t>Uitleg van het soort wedstrijd en wat het betekend voor het jureren, indeling jury en (ruilen), reglementaire aandachtspunten die belangrijk zijn gelet op de soort wedstrijd, organisatorische zaken, uitstraling en houding</w:t>
            </w:r>
            <w:r w:rsidR="00954A8B">
              <w:t>. De scheidsrechter heeft duidelijk de regie én geeft ruimte aan alle officials om hun bijdrage te leveren aan de vergadering.</w:t>
            </w:r>
          </w:p>
        </w:tc>
      </w:tr>
      <w:tr w:rsidR="00D97F2F" w14:paraId="41278F02" w14:textId="77777777" w:rsidTr="009933FD">
        <w:tc>
          <w:tcPr>
            <w:tcW w:w="1668" w:type="dxa"/>
            <w:vMerge/>
          </w:tcPr>
          <w:p w14:paraId="176E1531" w14:textId="77777777" w:rsidR="00D97F2F" w:rsidRDefault="00D97F2F" w:rsidP="0033636E">
            <w:pPr>
              <w:pStyle w:val="Lijstalinea"/>
            </w:pPr>
          </w:p>
        </w:tc>
        <w:tc>
          <w:tcPr>
            <w:tcW w:w="9213" w:type="dxa"/>
          </w:tcPr>
          <w:p w14:paraId="752FADB2" w14:textId="77777777" w:rsidR="00D97F2F" w:rsidRPr="00753749" w:rsidRDefault="00954A8B" w:rsidP="00753749">
            <w:pPr>
              <w:pStyle w:val="Lijstalinea"/>
              <w:rPr>
                <w:color w:val="0070C0"/>
              </w:rPr>
            </w:pPr>
            <w:r>
              <w:rPr>
                <w:color w:val="0070C0"/>
              </w:rPr>
              <w:t>Tekst beoordelaar:</w:t>
            </w:r>
          </w:p>
        </w:tc>
      </w:tr>
      <w:tr w:rsidR="00753749" w14:paraId="5F27DE3C" w14:textId="77777777" w:rsidTr="009933FD">
        <w:tc>
          <w:tcPr>
            <w:tcW w:w="1668" w:type="dxa"/>
            <w:vMerge w:val="restart"/>
            <w:shd w:val="clear" w:color="auto" w:fill="D9D9D9" w:themeFill="background1" w:themeFillShade="D9"/>
          </w:tcPr>
          <w:p w14:paraId="25A6179F" w14:textId="77777777" w:rsidR="00753749" w:rsidRDefault="00753749" w:rsidP="0033636E">
            <w:pPr>
              <w:pStyle w:val="Lijstalinea"/>
            </w:pPr>
            <w:r>
              <w:t>Tijdens de wedstrijd</w:t>
            </w:r>
          </w:p>
        </w:tc>
        <w:tc>
          <w:tcPr>
            <w:tcW w:w="9213" w:type="dxa"/>
          </w:tcPr>
          <w:p w14:paraId="6FE4E4B5" w14:textId="77777777" w:rsidR="00954A8B" w:rsidRDefault="00753749" w:rsidP="0033636E">
            <w:pPr>
              <w:pStyle w:val="Lijstalinea"/>
            </w:pPr>
            <w:r>
              <w:t>Beslissingen van de scheidsrechter (incl. reglementsaspecten).</w:t>
            </w:r>
            <w:r w:rsidR="00954A8B">
              <w:t xml:space="preserve"> Deze moeten goed zijn. De regels juist toe passen.</w:t>
            </w:r>
          </w:p>
          <w:p w14:paraId="3B26EB91" w14:textId="77777777" w:rsidR="00753749" w:rsidRPr="00954A8B" w:rsidRDefault="00954A8B" w:rsidP="0033636E">
            <w:pPr>
              <w:pStyle w:val="Lijstalinea"/>
            </w:pPr>
            <w:r>
              <w:t xml:space="preserve">Maar ook toezien op juist functioneren van het secretariaat en speaker. In de gaten houden of de cijfers goed worden geregistreerd en waar je het idee hebt dat er iets niet helemaal goed </w:t>
            </w:r>
            <w:r>
              <w:rPr>
                <w:b/>
                <w:u w:val="single"/>
              </w:rPr>
              <w:t>lijkt</w:t>
            </w:r>
            <w:r>
              <w:t xml:space="preserve"> al direct actief mee bemoeien. Daar waar er een risico op fouten ontstaat (bijvoorbeeld omdat er te veel cijfers zijn opgelezen of de microfoon uit viel direct mee denken en acteren.</w:t>
            </w:r>
          </w:p>
        </w:tc>
      </w:tr>
      <w:tr w:rsidR="00753749" w14:paraId="25572398" w14:textId="77777777" w:rsidTr="009933FD">
        <w:tc>
          <w:tcPr>
            <w:tcW w:w="1668" w:type="dxa"/>
            <w:vMerge/>
            <w:shd w:val="clear" w:color="auto" w:fill="D9D9D9" w:themeFill="background1" w:themeFillShade="D9"/>
          </w:tcPr>
          <w:p w14:paraId="1785855B" w14:textId="77777777" w:rsidR="00753749" w:rsidRDefault="00753749" w:rsidP="0033636E">
            <w:pPr>
              <w:pStyle w:val="Lijstalinea"/>
            </w:pPr>
          </w:p>
        </w:tc>
        <w:tc>
          <w:tcPr>
            <w:tcW w:w="9213" w:type="dxa"/>
          </w:tcPr>
          <w:p w14:paraId="7859BA90" w14:textId="77777777" w:rsidR="00D97F2F" w:rsidRDefault="00954A8B" w:rsidP="009933FD">
            <w:pPr>
              <w:pStyle w:val="Lijstalinea"/>
            </w:pPr>
            <w:r>
              <w:rPr>
                <w:color w:val="0070C0"/>
              </w:rPr>
              <w:t>Tekst beoordelaar:</w:t>
            </w:r>
          </w:p>
        </w:tc>
      </w:tr>
      <w:tr w:rsidR="00753749" w14:paraId="1523E446" w14:textId="77777777" w:rsidTr="009933FD">
        <w:tc>
          <w:tcPr>
            <w:tcW w:w="1668" w:type="dxa"/>
            <w:vMerge/>
            <w:shd w:val="clear" w:color="auto" w:fill="D9D9D9" w:themeFill="background1" w:themeFillShade="D9"/>
          </w:tcPr>
          <w:p w14:paraId="1AFD4CAC" w14:textId="77777777" w:rsidR="00753749" w:rsidRDefault="00753749" w:rsidP="0033636E">
            <w:pPr>
              <w:pStyle w:val="Lijstalinea"/>
            </w:pPr>
          </w:p>
        </w:tc>
        <w:tc>
          <w:tcPr>
            <w:tcW w:w="9213" w:type="dxa"/>
          </w:tcPr>
          <w:p w14:paraId="02731CC8" w14:textId="0ACE8FC7" w:rsidR="00753749" w:rsidRPr="00753749" w:rsidRDefault="00753749" w:rsidP="00954A8B">
            <w:pPr>
              <w:pStyle w:val="Lijstalinea"/>
              <w:rPr>
                <w:color w:val="0070C0"/>
              </w:rPr>
            </w:pPr>
            <w:r w:rsidRPr="00954A8B">
              <w:rPr>
                <w:b/>
              </w:rPr>
              <w:t>Coördinatie verloop van de wedstrijd</w:t>
            </w:r>
            <w:r w:rsidR="00954A8B" w:rsidRPr="00954A8B">
              <w:rPr>
                <w:b/>
              </w:rPr>
              <w:t>.</w:t>
            </w:r>
            <w:r w:rsidR="00954A8B">
              <w:t xml:space="preserve"> Tijdig beginnen met uitnodigen jury, juiste inspringtijd, juiste moment van fluiten als de sprong is opgenoemd etc. Uitgangspunt is dat de scheidsrechter verantwoordelijk is voor het goed verloop van een wedstrijd en voor de orde in de zwemzaal. Dit moet proactief en met de duidelijke uitstraling dat de scheidsrechter de leiding heeft.</w:t>
            </w:r>
            <w:r w:rsidR="00954A8B" w:rsidRPr="00954A8B">
              <w:rPr>
                <w:b/>
              </w:rPr>
              <w:t xml:space="preserve"> Hij/Zij moet duidelijk de leiding nemen</w:t>
            </w:r>
            <w:r w:rsidR="00954A8B">
              <w:t xml:space="preserve"> en stuurt proactief bij. Dus voordat er iets mis gaat prober</w:t>
            </w:r>
            <w:r w:rsidR="00155C62">
              <w:t>en</w:t>
            </w:r>
            <w:r w:rsidR="00954A8B">
              <w:t xml:space="preserve"> in te grijpen. Respect maar ook uitstraling zijn hierbij belangrijk.</w:t>
            </w:r>
          </w:p>
        </w:tc>
      </w:tr>
      <w:tr w:rsidR="00753749" w14:paraId="167E3D6A" w14:textId="77777777" w:rsidTr="009933FD">
        <w:tc>
          <w:tcPr>
            <w:tcW w:w="1668" w:type="dxa"/>
            <w:vMerge/>
            <w:shd w:val="clear" w:color="auto" w:fill="D9D9D9" w:themeFill="background1" w:themeFillShade="D9"/>
          </w:tcPr>
          <w:p w14:paraId="1CF90D14" w14:textId="77777777" w:rsidR="00753749" w:rsidRDefault="00753749" w:rsidP="0033636E">
            <w:pPr>
              <w:pStyle w:val="Lijstalinea"/>
            </w:pPr>
          </w:p>
        </w:tc>
        <w:tc>
          <w:tcPr>
            <w:tcW w:w="9213" w:type="dxa"/>
          </w:tcPr>
          <w:p w14:paraId="197772DD" w14:textId="77777777" w:rsidR="00D97F2F" w:rsidRPr="00753749" w:rsidRDefault="00954A8B" w:rsidP="00D97F2F">
            <w:pPr>
              <w:pStyle w:val="Lijstalinea"/>
              <w:rPr>
                <w:color w:val="0070C0"/>
              </w:rPr>
            </w:pPr>
            <w:r>
              <w:rPr>
                <w:color w:val="0070C0"/>
              </w:rPr>
              <w:t xml:space="preserve">Tekst beoordelaar: </w:t>
            </w:r>
          </w:p>
        </w:tc>
      </w:tr>
      <w:tr w:rsidR="00D97F2F" w14:paraId="7B211003" w14:textId="77777777" w:rsidTr="009933FD">
        <w:tc>
          <w:tcPr>
            <w:tcW w:w="1668" w:type="dxa"/>
            <w:vMerge/>
            <w:shd w:val="clear" w:color="auto" w:fill="D9D9D9" w:themeFill="background1" w:themeFillShade="D9"/>
          </w:tcPr>
          <w:p w14:paraId="0406B6AC" w14:textId="77777777" w:rsidR="00D97F2F" w:rsidRDefault="00D97F2F" w:rsidP="0033636E">
            <w:pPr>
              <w:pStyle w:val="Lijstalinea"/>
            </w:pPr>
          </w:p>
        </w:tc>
        <w:tc>
          <w:tcPr>
            <w:tcW w:w="9213" w:type="dxa"/>
          </w:tcPr>
          <w:p w14:paraId="109A8994" w14:textId="77777777" w:rsidR="00954A8B" w:rsidRDefault="00D97F2F" w:rsidP="00954A8B">
            <w:pPr>
              <w:rPr>
                <w:b/>
              </w:rPr>
            </w:pPr>
            <w:r>
              <w:t>Uitstraling</w:t>
            </w:r>
            <w:r w:rsidR="00954A8B">
              <w:rPr>
                <w:b/>
              </w:rPr>
              <w:t>.</w:t>
            </w:r>
          </w:p>
          <w:p w14:paraId="139CA2DF" w14:textId="77777777" w:rsidR="00D97F2F" w:rsidRPr="00954A8B" w:rsidRDefault="00954A8B" w:rsidP="00954A8B">
            <w:r w:rsidRPr="00954A8B">
              <w:rPr>
                <w:b/>
              </w:rPr>
              <w:t>Houding gedrag</w:t>
            </w:r>
            <w:r w:rsidRPr="00954A8B">
              <w:t xml:space="preserve"> </w:t>
            </w:r>
            <w:r>
              <w:t>– zie hiervoor allereerst de bijlage met de teksten uit de almanak schoonspringen Daarbovenop mag van een scheidsrechter voorbeeldig gedrag worden geëist. De scheidsrechter geeft het voorbeeld en wijst anderen op hun verantwoordelijkheid bij te dragen aan een goed verloop van de wedstrijd. Een scheidsrechter is de rust zelve en laat zich niet verleiden tot onbeschaafd gedrag in woord en daad. De scheidsrechter zorgt ervoor dat de reglementen worden gehandhaafd.</w:t>
            </w:r>
          </w:p>
        </w:tc>
      </w:tr>
      <w:tr w:rsidR="00D97F2F" w14:paraId="36951DB6" w14:textId="77777777" w:rsidTr="009933FD">
        <w:tc>
          <w:tcPr>
            <w:tcW w:w="1668" w:type="dxa"/>
            <w:vMerge/>
            <w:shd w:val="clear" w:color="auto" w:fill="D9D9D9" w:themeFill="background1" w:themeFillShade="D9"/>
          </w:tcPr>
          <w:p w14:paraId="3E703C79" w14:textId="77777777" w:rsidR="00D97F2F" w:rsidRDefault="00D97F2F" w:rsidP="0033636E">
            <w:pPr>
              <w:pStyle w:val="Lijstalinea"/>
            </w:pPr>
          </w:p>
        </w:tc>
        <w:tc>
          <w:tcPr>
            <w:tcW w:w="9213" w:type="dxa"/>
          </w:tcPr>
          <w:p w14:paraId="72CCD1AF" w14:textId="77777777" w:rsidR="00D97F2F" w:rsidRDefault="00954A8B" w:rsidP="00D97F2F">
            <w:pPr>
              <w:pStyle w:val="Lijstalinea"/>
            </w:pPr>
            <w:r>
              <w:rPr>
                <w:color w:val="0070C0"/>
              </w:rPr>
              <w:t>Tekst beoordelaar:</w:t>
            </w:r>
          </w:p>
        </w:tc>
      </w:tr>
      <w:tr w:rsidR="00D97F2F" w14:paraId="31BC66C6" w14:textId="77777777" w:rsidTr="009933FD">
        <w:tc>
          <w:tcPr>
            <w:tcW w:w="1668" w:type="dxa"/>
          </w:tcPr>
          <w:p w14:paraId="11A1A1C4" w14:textId="77777777" w:rsidR="00D97F2F" w:rsidRDefault="00D97F2F" w:rsidP="0033636E">
            <w:pPr>
              <w:pStyle w:val="Lijstalinea"/>
            </w:pPr>
            <w:r>
              <w:t>Afsluitend</w:t>
            </w:r>
          </w:p>
        </w:tc>
        <w:tc>
          <w:tcPr>
            <w:tcW w:w="9213" w:type="dxa"/>
          </w:tcPr>
          <w:p w14:paraId="00C79D18" w14:textId="77777777" w:rsidR="00954A8B" w:rsidRDefault="00954A8B" w:rsidP="00D97F2F">
            <w:pPr>
              <w:pStyle w:val="Lijstalinea"/>
              <w:rPr>
                <w:color w:val="0070C0"/>
              </w:rPr>
            </w:pPr>
            <w:r>
              <w:rPr>
                <w:color w:val="0070C0"/>
              </w:rPr>
              <w:t>Tekst beoordelaar:</w:t>
            </w:r>
          </w:p>
          <w:p w14:paraId="04E260BD" w14:textId="77777777" w:rsidR="00D97F2F" w:rsidRDefault="00D97F2F" w:rsidP="00D97F2F">
            <w:pPr>
              <w:pStyle w:val="Lijstalinea"/>
              <w:rPr>
                <w:color w:val="0070C0"/>
              </w:rPr>
            </w:pPr>
            <w:r>
              <w:rPr>
                <w:color w:val="0070C0"/>
              </w:rPr>
              <w:t>Verbeterpunten zijn:</w:t>
            </w:r>
          </w:p>
          <w:p w14:paraId="7BA5DCEB" w14:textId="77777777" w:rsidR="00954A8B" w:rsidRDefault="00954A8B" w:rsidP="00954A8B">
            <w:pPr>
              <w:pStyle w:val="Lijstalinea"/>
              <w:numPr>
                <w:ilvl w:val="0"/>
                <w:numId w:val="39"/>
              </w:numPr>
              <w:rPr>
                <w:color w:val="0070C0"/>
              </w:rPr>
            </w:pPr>
          </w:p>
          <w:p w14:paraId="251919CB" w14:textId="77777777" w:rsidR="00D97F2F" w:rsidRDefault="00954A8B" w:rsidP="00954A8B">
            <w:pPr>
              <w:pStyle w:val="Lijstalinea"/>
              <w:rPr>
                <w:color w:val="0070C0"/>
              </w:rPr>
            </w:pPr>
            <w:r>
              <w:rPr>
                <w:color w:val="0070C0"/>
              </w:rPr>
              <w:t>Conclusie:</w:t>
            </w:r>
          </w:p>
          <w:p w14:paraId="4EFF430F" w14:textId="08BAA7BB" w:rsidR="00954A8B" w:rsidRPr="00D97F2F" w:rsidRDefault="0089340E" w:rsidP="00954A8B">
            <w:pPr>
              <w:pStyle w:val="Lijstalinea"/>
              <w:numPr>
                <w:ilvl w:val="0"/>
                <w:numId w:val="39"/>
              </w:numPr>
              <w:rPr>
                <w:color w:val="0070C0"/>
              </w:rPr>
            </w:pPr>
            <w:r>
              <w:rPr>
                <w:color w:val="0070C0"/>
              </w:rPr>
              <w:t>Voldoende / (nog) niet voldoende</w:t>
            </w:r>
          </w:p>
        </w:tc>
      </w:tr>
    </w:tbl>
    <w:p w14:paraId="23BF88FB" w14:textId="292D7B14" w:rsidR="00954A8B" w:rsidRPr="00155C62" w:rsidRDefault="00155C62" w:rsidP="009933FD">
      <w:pPr>
        <w:rPr>
          <w:rFonts w:eastAsiaTheme="majorEastAsia" w:cstheme="majorBidi"/>
          <w:b/>
          <w:bCs/>
          <w:color w:val="0070C0"/>
          <w:sz w:val="28"/>
          <w:szCs w:val="28"/>
        </w:rPr>
      </w:pPr>
      <w:r w:rsidRPr="00155C62">
        <w:rPr>
          <w:rFonts w:eastAsiaTheme="majorEastAsia" w:cstheme="majorBidi"/>
          <w:b/>
          <w:bCs/>
          <w:color w:val="0070C0"/>
          <w:sz w:val="28"/>
          <w:szCs w:val="28"/>
        </w:rPr>
        <w:t>Naam beoordelaar</w:t>
      </w:r>
    </w:p>
    <w:p w14:paraId="05F6D0DD" w14:textId="77777777" w:rsidR="00954A8B" w:rsidRDefault="00954A8B" w:rsidP="00954A8B">
      <w:r>
        <w:br w:type="page"/>
      </w:r>
    </w:p>
    <w:p w14:paraId="68B7734B" w14:textId="77777777" w:rsidR="00325B25" w:rsidRDefault="00954A8B" w:rsidP="00954A8B">
      <w:pPr>
        <w:pStyle w:val="Kop2"/>
        <w:numPr>
          <w:ilvl w:val="0"/>
          <w:numId w:val="0"/>
        </w:numPr>
      </w:pPr>
      <w:r>
        <w:lastRenderedPageBreak/>
        <w:t>Uittreksel Almanak schoonspringen over houding en gedrag:</w:t>
      </w:r>
    </w:p>
    <w:p w14:paraId="60CEE93F" w14:textId="77777777" w:rsidR="00954A8B" w:rsidRDefault="00954A8B" w:rsidP="009933FD"/>
    <w:p w14:paraId="7CD71064" w14:textId="77777777" w:rsidR="00954A8B" w:rsidRPr="00954A8B" w:rsidRDefault="00954A8B" w:rsidP="00954A8B">
      <w:pPr>
        <w:rPr>
          <w:b/>
          <w:sz w:val="24"/>
          <w:szCs w:val="24"/>
        </w:rPr>
      </w:pPr>
      <w:bookmarkStart w:id="0" w:name="_Toc239910393"/>
      <w:r w:rsidRPr="00954A8B">
        <w:rPr>
          <w:b/>
        </w:rPr>
        <w:t>2.2.4 Voor de official/organisatie</w:t>
      </w:r>
      <w:bookmarkEnd w:id="0"/>
      <w:r w:rsidRPr="00954A8B">
        <w:rPr>
          <w:b/>
          <w:sz w:val="24"/>
          <w:szCs w:val="24"/>
        </w:rPr>
        <w:t xml:space="preserve"> </w:t>
      </w:r>
    </w:p>
    <w:p w14:paraId="619CCBDB" w14:textId="77777777" w:rsidR="00954A8B" w:rsidRPr="00954A8B" w:rsidRDefault="00954A8B" w:rsidP="00954A8B">
      <w:pPr>
        <w:rPr>
          <w:sz w:val="24"/>
          <w:szCs w:val="24"/>
        </w:rPr>
      </w:pPr>
      <w:r w:rsidRPr="00954A8B">
        <w:t>1.</w:t>
      </w:r>
      <w:r w:rsidRPr="00954A8B">
        <w:rPr>
          <w:sz w:val="24"/>
          <w:szCs w:val="24"/>
        </w:rPr>
        <w:t xml:space="preserve"> </w:t>
      </w:r>
      <w:r w:rsidRPr="00954A8B">
        <w:t>Ik help er aan mee dat een evenement of wedstrijd soepel kan verlopen:</w:t>
      </w:r>
      <w:r w:rsidRPr="00954A8B">
        <w:rPr>
          <w:sz w:val="24"/>
          <w:szCs w:val="24"/>
        </w:rPr>
        <w:t xml:space="preserve"> </w:t>
      </w:r>
    </w:p>
    <w:p w14:paraId="57457064" w14:textId="77777777" w:rsidR="00954A8B" w:rsidRPr="00954A8B" w:rsidRDefault="00954A8B" w:rsidP="00954A8B">
      <w:pPr>
        <w:ind w:left="567" w:hanging="283"/>
        <w:rPr>
          <w:sz w:val="24"/>
          <w:szCs w:val="24"/>
        </w:rPr>
      </w:pPr>
      <w:r w:rsidRPr="00954A8B">
        <w:t>a.</w:t>
      </w:r>
      <w:r w:rsidRPr="00954A8B">
        <w:rPr>
          <w:sz w:val="24"/>
          <w:szCs w:val="24"/>
        </w:rPr>
        <w:t xml:space="preserve"> </w:t>
      </w:r>
      <w:r w:rsidRPr="00954A8B">
        <w:t>Daarom zorg ik ervoor dat ik op tijd aanwezig ben zodat ik kan deelnemen aan de juryvergadering.</w:t>
      </w:r>
      <w:r w:rsidRPr="00954A8B">
        <w:rPr>
          <w:sz w:val="24"/>
          <w:szCs w:val="24"/>
        </w:rPr>
        <w:t xml:space="preserve"> </w:t>
      </w:r>
    </w:p>
    <w:p w14:paraId="1DF59262" w14:textId="77777777" w:rsidR="00954A8B" w:rsidRPr="00954A8B" w:rsidRDefault="00954A8B" w:rsidP="00954A8B">
      <w:pPr>
        <w:ind w:left="567" w:hanging="283"/>
        <w:rPr>
          <w:sz w:val="24"/>
          <w:szCs w:val="24"/>
        </w:rPr>
      </w:pPr>
      <w:r w:rsidRPr="00954A8B">
        <w:t>b.</w:t>
      </w:r>
      <w:r w:rsidRPr="00954A8B">
        <w:rPr>
          <w:sz w:val="24"/>
          <w:szCs w:val="24"/>
        </w:rPr>
        <w:t xml:space="preserve"> </w:t>
      </w:r>
      <w:r w:rsidRPr="00954A8B">
        <w:t>Ik zorg ervoor dat ik tijdig naar mijn plaats ga als ik moet jureren of schrijven.</w:t>
      </w:r>
      <w:r w:rsidRPr="00954A8B">
        <w:rPr>
          <w:sz w:val="24"/>
          <w:szCs w:val="24"/>
        </w:rPr>
        <w:t xml:space="preserve"> </w:t>
      </w:r>
    </w:p>
    <w:p w14:paraId="70FD7C36" w14:textId="77777777" w:rsidR="00954A8B" w:rsidRPr="00954A8B" w:rsidRDefault="00954A8B" w:rsidP="00954A8B">
      <w:pPr>
        <w:ind w:left="567" w:hanging="283"/>
        <w:rPr>
          <w:sz w:val="24"/>
          <w:szCs w:val="24"/>
        </w:rPr>
      </w:pPr>
      <w:r w:rsidRPr="00954A8B">
        <w:t>c.</w:t>
      </w:r>
      <w:r w:rsidRPr="00954A8B">
        <w:rPr>
          <w:sz w:val="24"/>
          <w:szCs w:val="24"/>
        </w:rPr>
        <w:t xml:space="preserve"> </w:t>
      </w:r>
      <w:r w:rsidRPr="00954A8B">
        <w:t>Ik ondersteun de scheidsrechter en de organisatie actief met het in goede banen leiden van de wedstrijd.</w:t>
      </w:r>
      <w:r w:rsidRPr="00954A8B">
        <w:rPr>
          <w:sz w:val="24"/>
          <w:szCs w:val="24"/>
        </w:rPr>
        <w:t xml:space="preserve"> </w:t>
      </w:r>
    </w:p>
    <w:p w14:paraId="47930FD0" w14:textId="77777777" w:rsidR="00954A8B" w:rsidRPr="00954A8B" w:rsidRDefault="00954A8B" w:rsidP="00954A8B">
      <w:pPr>
        <w:rPr>
          <w:sz w:val="24"/>
          <w:szCs w:val="24"/>
        </w:rPr>
      </w:pPr>
      <w:r w:rsidRPr="00954A8B">
        <w:t>2.</w:t>
      </w:r>
      <w:r w:rsidRPr="00954A8B">
        <w:rPr>
          <w:sz w:val="24"/>
          <w:szCs w:val="24"/>
        </w:rPr>
        <w:t xml:space="preserve"> </w:t>
      </w:r>
      <w:r w:rsidRPr="00954A8B">
        <w:t>Ik zorg voor een positieve houding tijdens het gehele evenement of de wedstrijd:</w:t>
      </w:r>
      <w:r w:rsidRPr="00954A8B">
        <w:rPr>
          <w:sz w:val="24"/>
          <w:szCs w:val="24"/>
        </w:rPr>
        <w:t xml:space="preserve"> </w:t>
      </w:r>
    </w:p>
    <w:p w14:paraId="6FD2837D" w14:textId="77777777" w:rsidR="00954A8B" w:rsidRPr="00954A8B" w:rsidRDefault="00954A8B" w:rsidP="00954A8B">
      <w:pPr>
        <w:ind w:left="567" w:hanging="283"/>
      </w:pPr>
      <w:r w:rsidRPr="00954A8B">
        <w:t xml:space="preserve">a. Daarom concentreer ik mij als ik jureer alleen op de wedstrijd en de verrichtingen van de springer die aan de beurt is en laat ik mij niet afleiden door anderen. </w:t>
      </w:r>
    </w:p>
    <w:p w14:paraId="7A0B45F2" w14:textId="77777777" w:rsidR="00954A8B" w:rsidRPr="00954A8B" w:rsidRDefault="00954A8B" w:rsidP="00954A8B">
      <w:pPr>
        <w:ind w:left="567" w:hanging="283"/>
      </w:pPr>
      <w:r w:rsidRPr="00954A8B">
        <w:t xml:space="preserve">b. Als ik jureer praat ik niet met anderen en zorg ervoor dat de springer die aan de beurt is ziet dat ik geïnteresseerd ben in wat hij/zij gaat doen. Ik zit dus rechtop en ga niet rond kijken. </w:t>
      </w:r>
    </w:p>
    <w:p w14:paraId="1D8758B7" w14:textId="77777777" w:rsidR="00954A8B" w:rsidRPr="00954A8B" w:rsidRDefault="00954A8B" w:rsidP="00954A8B">
      <w:pPr>
        <w:ind w:left="567" w:hanging="283"/>
      </w:pPr>
      <w:r w:rsidRPr="00954A8B">
        <w:t xml:space="preserve">c. Ik ben KNZB official en geen verenigingsofficial en treedt daarom onpartijdig op. </w:t>
      </w:r>
    </w:p>
    <w:p w14:paraId="6C632B6F" w14:textId="77777777" w:rsidR="00954A8B" w:rsidRPr="00954A8B" w:rsidRDefault="00954A8B" w:rsidP="00954A8B">
      <w:pPr>
        <w:ind w:left="567" w:hanging="283"/>
      </w:pPr>
      <w:r w:rsidRPr="00954A8B">
        <w:t xml:space="preserve">d. Waar nodig ondersteun ik de scheidsrechter en de organisatie met het goede verloop van de wedstrijd. </w:t>
      </w:r>
    </w:p>
    <w:p w14:paraId="3386420D" w14:textId="77777777" w:rsidR="00954A8B" w:rsidRPr="00954A8B" w:rsidRDefault="00954A8B" w:rsidP="00954A8B">
      <w:pPr>
        <w:ind w:left="567" w:hanging="283"/>
      </w:pPr>
      <w:r w:rsidRPr="00954A8B">
        <w:t xml:space="preserve">e. Ook tussen de wedstrijdonderdelen in blijf ik aanspreekbaar als onpartijdig official. </w:t>
      </w:r>
    </w:p>
    <w:p w14:paraId="40A0C8F6" w14:textId="77777777" w:rsidR="00954A8B" w:rsidRPr="00954A8B" w:rsidRDefault="00954A8B" w:rsidP="00954A8B">
      <w:pPr>
        <w:rPr>
          <w:sz w:val="24"/>
          <w:szCs w:val="24"/>
        </w:rPr>
      </w:pPr>
      <w:r w:rsidRPr="00954A8B">
        <w:t>3.</w:t>
      </w:r>
      <w:r w:rsidRPr="00954A8B">
        <w:rPr>
          <w:sz w:val="24"/>
          <w:szCs w:val="24"/>
        </w:rPr>
        <w:t xml:space="preserve"> </w:t>
      </w:r>
      <w:r w:rsidRPr="00954A8B">
        <w:t>Ik ben tussen de series door aanspreekbaar op mijn jureren:</w:t>
      </w:r>
      <w:r w:rsidRPr="00954A8B">
        <w:rPr>
          <w:sz w:val="24"/>
          <w:szCs w:val="24"/>
        </w:rPr>
        <w:t xml:space="preserve"> </w:t>
      </w:r>
    </w:p>
    <w:p w14:paraId="734A4FD8" w14:textId="77777777" w:rsidR="00954A8B" w:rsidRPr="00954A8B" w:rsidRDefault="00954A8B" w:rsidP="00954A8B">
      <w:pPr>
        <w:ind w:left="567" w:hanging="283"/>
      </w:pPr>
      <w:r w:rsidRPr="00954A8B">
        <w:t xml:space="preserve">a. Als een mede jurylid of een springer na afloop van een wedstrijdonderdeel vraagt om uitleg over een cijfer geef ik daar serieus antwoord op. </w:t>
      </w:r>
    </w:p>
    <w:p w14:paraId="04E60071" w14:textId="77777777" w:rsidR="00954A8B" w:rsidRPr="00954A8B" w:rsidRDefault="00954A8B" w:rsidP="00954A8B">
      <w:pPr>
        <w:ind w:left="567" w:hanging="283"/>
      </w:pPr>
      <w:r w:rsidRPr="00954A8B">
        <w:t xml:space="preserve">b. Ik zal mij onthouden van het geven van mijn (negatieve) mening over het functioneren van andere officials aan anderen dan de betreffende official zelf. </w:t>
      </w:r>
    </w:p>
    <w:p w14:paraId="06ABA2FB" w14:textId="77777777" w:rsidR="00954A8B" w:rsidRPr="00954A8B" w:rsidRDefault="00954A8B" w:rsidP="00954A8B">
      <w:pPr>
        <w:ind w:left="567" w:hanging="283"/>
      </w:pPr>
      <w:r w:rsidRPr="00954A8B">
        <w:t xml:space="preserve">c. Als ik vraagtekens heb bij de keuzen van andere juryleden spreek ik die daar na afloop van een onderdeel zelf op aan en vraag hem of haar om een toelichting. </w:t>
      </w:r>
    </w:p>
    <w:p w14:paraId="019825F1" w14:textId="77777777" w:rsidR="00954A8B" w:rsidRPr="00954A8B" w:rsidRDefault="00954A8B" w:rsidP="00954A8B">
      <w:pPr>
        <w:rPr>
          <w:sz w:val="24"/>
          <w:szCs w:val="24"/>
        </w:rPr>
      </w:pPr>
      <w:r w:rsidRPr="00954A8B">
        <w:t>4.</w:t>
      </w:r>
      <w:r w:rsidRPr="00954A8B">
        <w:rPr>
          <w:sz w:val="24"/>
          <w:szCs w:val="24"/>
        </w:rPr>
        <w:t xml:space="preserve"> </w:t>
      </w:r>
      <w:r w:rsidRPr="00954A8B">
        <w:t>Veiligheid is voor het springen heel belangrijk:</w:t>
      </w:r>
      <w:r w:rsidRPr="00954A8B">
        <w:rPr>
          <w:sz w:val="24"/>
          <w:szCs w:val="24"/>
        </w:rPr>
        <w:t xml:space="preserve"> </w:t>
      </w:r>
    </w:p>
    <w:p w14:paraId="44F44F37" w14:textId="77777777" w:rsidR="00954A8B" w:rsidRPr="00954A8B" w:rsidRDefault="00954A8B" w:rsidP="00954A8B">
      <w:pPr>
        <w:ind w:left="567" w:hanging="283"/>
      </w:pPr>
      <w:r w:rsidRPr="00954A8B">
        <w:t xml:space="preserve">a. Daarom zal ik altijd ingrijpen in geval dat ik een gevaarlijke situatie constateer. Ik vertel dit ook aan de organisatie zodat zij daar gepast actie op kunnen nemen. </w:t>
      </w:r>
    </w:p>
    <w:p w14:paraId="6B8FC174" w14:textId="77777777" w:rsidR="00954A8B" w:rsidRPr="00954A8B" w:rsidRDefault="00954A8B" w:rsidP="00954A8B">
      <w:pPr>
        <w:ind w:left="567" w:hanging="283"/>
      </w:pPr>
      <w:r w:rsidRPr="00954A8B">
        <w:t>b. Als dat nodig is zorg ik er ook voor dat andere springers veilig bezig zijn.</w:t>
      </w:r>
    </w:p>
    <w:p w14:paraId="04FD6798" w14:textId="77777777" w:rsidR="00384F94" w:rsidRDefault="00384F94" w:rsidP="00384F94">
      <w:pPr>
        <w:pStyle w:val="Kop2"/>
        <w:numPr>
          <w:ilvl w:val="0"/>
          <w:numId w:val="0"/>
        </w:numPr>
      </w:pPr>
      <w:r>
        <w:t>Aanvullende aspecten die een rol spelen in de beoordeling</w:t>
      </w:r>
    </w:p>
    <w:p w14:paraId="087BEDCA" w14:textId="77777777" w:rsidR="00384F94" w:rsidRDefault="00384F94" w:rsidP="00384F94">
      <w:r>
        <w:t>Heeft de juiste kleding aan en neemt een fluitje mee (wit/of de kleding van het betreffende evenement)</w:t>
      </w:r>
    </w:p>
    <w:p w14:paraId="155E215F" w14:textId="77777777" w:rsidR="00384F94" w:rsidRDefault="00384F94" w:rsidP="00384F94">
      <w:r>
        <w:t>Heeft het schoonspringreglement bij zich. Heeft zich vooraf op de hoogte gesteld van het soort wedstrijd.</w:t>
      </w:r>
    </w:p>
    <w:p w14:paraId="5732FBD2" w14:textId="77777777" w:rsidR="00384F94" w:rsidRDefault="00384F94" w:rsidP="00384F94">
      <w:r>
        <w:t>Is op tijd aanwezig voor afstemmen laatste punten met de organisatie</w:t>
      </w:r>
    </w:p>
    <w:p w14:paraId="59F39DF9" w14:textId="77777777" w:rsidR="00384F94" w:rsidRDefault="00384F94" w:rsidP="00384F94">
      <w:r>
        <w:t xml:space="preserve">Controleert voorafgaande aan de wedstrijd de springlijsten (Juiste samenstelling van de sprongprogramma’s, moeilijkheidsfactoren juist volledig ingevulde informatie op de springlijsten </w:t>
      </w:r>
      <w:proofErr w:type="spellStart"/>
      <w:r>
        <w:t>enz</w:t>
      </w:r>
      <w:proofErr w:type="spellEnd"/>
      <w:r>
        <w:t>) of heeft hierover afspraken gemaakt met de organisatie</w:t>
      </w:r>
    </w:p>
    <w:p w14:paraId="72004EDE" w14:textId="77777777" w:rsidR="00384F94" w:rsidRPr="00384F94" w:rsidRDefault="00384F94" w:rsidP="00384F94">
      <w:pPr>
        <w:rPr>
          <w:b/>
        </w:rPr>
      </w:pPr>
      <w:r w:rsidRPr="00384F94">
        <w:rPr>
          <w:b/>
        </w:rPr>
        <w:t xml:space="preserve">Controleert het wedstrijdterrein (plaats stoelen, plank, juryboekjes </w:t>
      </w:r>
      <w:proofErr w:type="spellStart"/>
      <w:r w:rsidRPr="00384F94">
        <w:rPr>
          <w:b/>
        </w:rPr>
        <w:t>etc</w:t>
      </w:r>
      <w:proofErr w:type="spellEnd"/>
      <w:r w:rsidRPr="00384F94">
        <w:rPr>
          <w:b/>
        </w:rPr>
        <w:t>)</w:t>
      </w:r>
    </w:p>
    <w:p w14:paraId="10DE8CB1" w14:textId="77777777" w:rsidR="00384F94" w:rsidRPr="00384F94" w:rsidRDefault="00384F94" w:rsidP="00384F94">
      <w:pPr>
        <w:rPr>
          <w:b/>
        </w:rPr>
      </w:pPr>
      <w:r w:rsidRPr="00384F94">
        <w:rPr>
          <w:b/>
        </w:rPr>
        <w:t xml:space="preserve">Geeft leiding aan de juryvergadering </w:t>
      </w:r>
    </w:p>
    <w:p w14:paraId="44C82776" w14:textId="77777777" w:rsidR="00384F94" w:rsidRDefault="00384F94" w:rsidP="00384F94">
      <w:r>
        <w:t>Behandelt het globale tijdschema op basis van het programma en de soort onderdelen die worden gesprongen Leeftijden, Beginner, Gevorderd , 1m-3m enz..</w:t>
      </w:r>
    </w:p>
    <w:p w14:paraId="4D9EA672" w14:textId="77777777" w:rsidR="00384F94" w:rsidRDefault="00384F94" w:rsidP="00384F94">
      <w:r>
        <w:t>Bespreekt relevante onderdelen van het reglement op basis van de samenstelling van de groep beoordelaars (ervaren/minder ervaren enz.)</w:t>
      </w:r>
    </w:p>
    <w:p w14:paraId="5A642F51" w14:textId="77777777" w:rsidR="00384F94" w:rsidRDefault="00384F94" w:rsidP="00384F94">
      <w:r>
        <w:t>Bespreekt eventuele recente ontwikkelingen in het reglement.</w:t>
      </w:r>
    </w:p>
    <w:p w14:paraId="50781057" w14:textId="77777777" w:rsidR="00384F94" w:rsidRDefault="00384F94" w:rsidP="00384F94">
      <w:r>
        <w:t>Behandelt de juryindeling en maakt afspraken over het secretariaat en wisselingen.</w:t>
      </w:r>
    </w:p>
    <w:p w14:paraId="2917B23F" w14:textId="77777777" w:rsidR="00384F94" w:rsidRDefault="00384F94" w:rsidP="00384F94">
      <w:r>
        <w:t>Meldt de (juiste) plaatsing en volgorde juryleden aan de badrand.</w:t>
      </w:r>
    </w:p>
    <w:p w14:paraId="0D1DF029" w14:textId="77777777" w:rsidR="00384F94" w:rsidRPr="00954A8B" w:rsidRDefault="00384F94" w:rsidP="00384F94">
      <w:r>
        <w:t>Geeft ruimte voor het stellen van vragen.</w:t>
      </w:r>
    </w:p>
    <w:sectPr w:rsidR="00384F94" w:rsidRPr="00954A8B" w:rsidSect="009933FD">
      <w:headerReference w:type="default" r:id="rId7"/>
      <w:footerReference w:type="default" r:id="rId8"/>
      <w:pgSz w:w="11906" w:h="16838" w:code="9"/>
      <w:pgMar w:top="709" w:right="851" w:bottom="1843"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3B1A" w14:textId="77777777" w:rsidR="00AC708C" w:rsidRDefault="00AC708C" w:rsidP="00F5498D">
      <w:r>
        <w:separator/>
      </w:r>
    </w:p>
  </w:endnote>
  <w:endnote w:type="continuationSeparator" w:id="0">
    <w:p w14:paraId="3DAC33FC" w14:textId="77777777" w:rsidR="00AC708C" w:rsidRDefault="00AC708C" w:rsidP="00F5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93A9" w14:textId="77777777" w:rsidR="00D97F2F" w:rsidRDefault="00D97F2F" w:rsidP="00F5498D">
    <w:pPr>
      <w:pStyle w:val="Voettekst0"/>
    </w:pPr>
    <w:r>
      <w:rPr>
        <w:noProof/>
      </w:rPr>
      <w:drawing>
        <wp:anchor distT="0" distB="0" distL="114300" distR="114300" simplePos="0" relativeHeight="251662336" behindDoc="0" locked="0" layoutInCell="1" allowOverlap="1" wp14:anchorId="0713529D" wp14:editId="0B55093C">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t>1</w:t>
    </w:r>
    <w:sdt>
      <w:sdtPr>
        <w:id w:val="-1349558608"/>
        <w:docPartObj>
          <w:docPartGallery w:val="Page Numbers (Bottom of Page)"/>
          <w:docPartUnique/>
        </w:docPartObj>
      </w:sdtPr>
      <w:sdtEndPr/>
      <w:sdtContent>
        <w:r>
          <w:fldChar w:fldCharType="begin"/>
        </w:r>
        <w:r>
          <w:instrText>PAGE   \* MERGEFORMAT</w:instrText>
        </w:r>
        <w:r>
          <w:fldChar w:fldCharType="separate"/>
        </w:r>
        <w:r w:rsidR="003F05DD">
          <w:rPr>
            <w:noProof/>
          </w:rPr>
          <w:t>2</w:t>
        </w:r>
        <w:r>
          <w:fldChar w:fldCharType="end"/>
        </w:r>
      </w:sdtContent>
    </w:sdt>
  </w:p>
  <w:p w14:paraId="26A7A0E6" w14:textId="77777777" w:rsidR="00D97F2F" w:rsidRDefault="00D97F2F" w:rsidP="00F5498D">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CF548" w14:textId="77777777" w:rsidR="00AC708C" w:rsidRDefault="00AC708C" w:rsidP="00F5498D">
      <w:r>
        <w:separator/>
      </w:r>
    </w:p>
  </w:footnote>
  <w:footnote w:type="continuationSeparator" w:id="0">
    <w:p w14:paraId="381B3BDD" w14:textId="77777777" w:rsidR="00AC708C" w:rsidRDefault="00AC708C" w:rsidP="00F5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8AA5" w14:textId="77777777" w:rsidR="00D97F2F" w:rsidRDefault="00D97F2F" w:rsidP="00F5498D">
    <w:pPr>
      <w:pStyle w:val="Koptekst0"/>
    </w:pPr>
    <w:r>
      <w:rPr>
        <w:noProof/>
      </w:rPr>
      <w:drawing>
        <wp:anchor distT="107950" distB="107950" distL="114300" distR="114300" simplePos="0" relativeHeight="251661312" behindDoc="0" locked="0" layoutInCell="1" allowOverlap="1" wp14:anchorId="2E16F30A" wp14:editId="4176A51E">
          <wp:simplePos x="0" y="0"/>
          <wp:positionH relativeFrom="column">
            <wp:posOffset>5688965</wp:posOffset>
          </wp:positionH>
          <wp:positionV relativeFrom="paragraph">
            <wp:posOffset>220980</wp:posOffset>
          </wp:positionV>
          <wp:extent cx="1011600" cy="1011600"/>
          <wp:effectExtent l="0" t="0" r="0" b="0"/>
          <wp:wrapSquare wrapText="bothSides"/>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FA94B9B" wp14:editId="1CC6861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884F3"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" fillcolor="#f60" stroked="f" strokeweight="2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75pt" o:bullet="t">
        <v:imagedata r:id="rId1" o:title="clip_image001"/>
      </v:shape>
    </w:pict>
  </w:numPicBullet>
  <w:abstractNum w:abstractNumId="0" w15:restartNumberingAfterBreak="0">
    <w:nsid w:val="0F961FBD"/>
    <w:multiLevelType w:val="hybridMultilevel"/>
    <w:tmpl w:val="05B8C62E"/>
    <w:lvl w:ilvl="0" w:tplc="0413000F">
      <w:start w:val="1"/>
      <w:numFmt w:val="decimal"/>
      <w:lvlText w:val="%1."/>
      <w:lvlJc w:val="left"/>
      <w:pPr>
        <w:ind w:left="1068" w:hanging="360"/>
      </w:pPr>
      <w:rPr>
        <w:rFonts w:hint="default"/>
      </w:rPr>
    </w:lvl>
    <w:lvl w:ilvl="1" w:tplc="04130019">
      <w:start w:val="1"/>
      <w:numFmt w:val="lowerLetter"/>
      <w:lvlText w:val="%2."/>
      <w:lvlJc w:val="left"/>
      <w:pPr>
        <w:ind w:left="786"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13857E8"/>
    <w:multiLevelType w:val="hybridMultilevel"/>
    <w:tmpl w:val="2FAAE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7D2401"/>
    <w:multiLevelType w:val="hybridMultilevel"/>
    <w:tmpl w:val="FDEE3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A412E"/>
    <w:multiLevelType w:val="hybridMultilevel"/>
    <w:tmpl w:val="9E943AF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1D352BC5"/>
    <w:multiLevelType w:val="hybridMultilevel"/>
    <w:tmpl w:val="D062CC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047B65"/>
    <w:multiLevelType w:val="hybridMultilevel"/>
    <w:tmpl w:val="6994EE14"/>
    <w:lvl w:ilvl="0" w:tplc="7D721DB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313FD1"/>
    <w:multiLevelType w:val="hybridMultilevel"/>
    <w:tmpl w:val="114E32C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7B873AD"/>
    <w:multiLevelType w:val="hybridMultilevel"/>
    <w:tmpl w:val="2836F840"/>
    <w:lvl w:ilvl="0" w:tplc="7A9C1AFA">
      <w:start w:val="1"/>
      <w:numFmt w:val="bullet"/>
      <w:lvlText w:val=""/>
      <w:lvlPicBulletId w:val="0"/>
      <w:lvlJc w:val="left"/>
      <w:pPr>
        <w:ind w:left="72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1681EB8"/>
    <w:multiLevelType w:val="hybridMultilevel"/>
    <w:tmpl w:val="60CA903C"/>
    <w:lvl w:ilvl="0" w:tplc="200A88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356D04"/>
    <w:multiLevelType w:val="hybridMultilevel"/>
    <w:tmpl w:val="25E660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812157"/>
    <w:multiLevelType w:val="hybridMultilevel"/>
    <w:tmpl w:val="B60453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C83ACE"/>
    <w:multiLevelType w:val="hybridMultilevel"/>
    <w:tmpl w:val="3E164A70"/>
    <w:lvl w:ilvl="0" w:tplc="EF4A855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FA2012"/>
    <w:multiLevelType w:val="multilevel"/>
    <w:tmpl w:val="223E2898"/>
    <w:lvl w:ilvl="0">
      <w:start w:val="1"/>
      <w:numFmt w:val="decimal"/>
      <w:pStyle w:val="Kop2"/>
      <w:lvlText w:val="%1."/>
      <w:lvlJc w:val="left"/>
      <w:pPr>
        <w:ind w:left="360" w:hanging="360"/>
      </w:pPr>
      <w:rPr>
        <w:rFonts w:hint="default"/>
      </w:rPr>
    </w:lvl>
    <w:lvl w:ilvl="1">
      <w:start w:val="1"/>
      <w:numFmt w:val="decimal"/>
      <w:pStyle w:val="Kop3"/>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3" w15:restartNumberingAfterBreak="0">
    <w:nsid w:val="3B376B74"/>
    <w:multiLevelType w:val="hybridMultilevel"/>
    <w:tmpl w:val="5C7C7F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4E1C42"/>
    <w:multiLevelType w:val="hybridMultilevel"/>
    <w:tmpl w:val="870C52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5522FD"/>
    <w:multiLevelType w:val="hybridMultilevel"/>
    <w:tmpl w:val="86587F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E5323E6"/>
    <w:multiLevelType w:val="hybridMultilevel"/>
    <w:tmpl w:val="E93674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FB1112"/>
    <w:multiLevelType w:val="hybridMultilevel"/>
    <w:tmpl w:val="A8BEF47A"/>
    <w:lvl w:ilvl="0" w:tplc="0413000F">
      <w:start w:val="1"/>
      <w:numFmt w:val="decimal"/>
      <w:lvlText w:val="%1."/>
      <w:lvlJc w:val="left"/>
      <w:pPr>
        <w:ind w:left="360" w:hanging="360"/>
      </w:pPr>
    </w:lvl>
    <w:lvl w:ilvl="1" w:tplc="83E2DF4C">
      <w:numFmt w:val="bullet"/>
      <w:lvlText w:val="-"/>
      <w:lvlJc w:val="left"/>
      <w:pPr>
        <w:ind w:left="1080" w:hanging="360"/>
      </w:pPr>
      <w:rPr>
        <w:rFonts w:ascii="Calibri" w:eastAsia="Times New Roman"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5EE0FF6"/>
    <w:multiLevelType w:val="hybridMultilevel"/>
    <w:tmpl w:val="EC02B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0A033C"/>
    <w:multiLevelType w:val="hybridMultilevel"/>
    <w:tmpl w:val="9A16E3E0"/>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75308A6"/>
    <w:multiLevelType w:val="hybridMultilevel"/>
    <w:tmpl w:val="115AE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364807"/>
    <w:multiLevelType w:val="hybridMultilevel"/>
    <w:tmpl w:val="6CCE9A2E"/>
    <w:lvl w:ilvl="0" w:tplc="200A88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DE4718"/>
    <w:multiLevelType w:val="hybridMultilevel"/>
    <w:tmpl w:val="61346E24"/>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AC323B7"/>
    <w:multiLevelType w:val="hybridMultilevel"/>
    <w:tmpl w:val="9BAA4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C91532"/>
    <w:multiLevelType w:val="hybridMultilevel"/>
    <w:tmpl w:val="3EB07300"/>
    <w:lvl w:ilvl="0" w:tplc="335CA0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C410BD"/>
    <w:multiLevelType w:val="hybridMultilevel"/>
    <w:tmpl w:val="84FAF58C"/>
    <w:lvl w:ilvl="0" w:tplc="2C2ACCD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2DA18ED"/>
    <w:multiLevelType w:val="multilevel"/>
    <w:tmpl w:val="12E4129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64AE28F5"/>
    <w:multiLevelType w:val="hybridMultilevel"/>
    <w:tmpl w:val="E626CE52"/>
    <w:lvl w:ilvl="0" w:tplc="200A88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B12C26"/>
    <w:multiLevelType w:val="hybridMultilevel"/>
    <w:tmpl w:val="9CE6D206"/>
    <w:lvl w:ilvl="0" w:tplc="DDB28B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D70C71"/>
    <w:multiLevelType w:val="hybridMultilevel"/>
    <w:tmpl w:val="ED8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7D6FDB"/>
    <w:multiLevelType w:val="hybridMultilevel"/>
    <w:tmpl w:val="6CFECC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F594E73"/>
    <w:multiLevelType w:val="hybridMultilevel"/>
    <w:tmpl w:val="C84238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890525"/>
    <w:multiLevelType w:val="hybridMultilevel"/>
    <w:tmpl w:val="05BE8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0"/>
  </w:num>
  <w:num w:numId="4">
    <w:abstractNumId w:val="29"/>
  </w:num>
  <w:num w:numId="5">
    <w:abstractNumId w:val="28"/>
  </w:num>
  <w:num w:numId="6">
    <w:abstractNumId w:val="1"/>
  </w:num>
  <w:num w:numId="7">
    <w:abstractNumId w:val="26"/>
  </w:num>
  <w:num w:numId="8">
    <w:abstractNumId w:val="26"/>
  </w:num>
  <w:num w:numId="9">
    <w:abstractNumId w:val="2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0"/>
  </w:num>
  <w:num w:numId="13">
    <w:abstractNumId w:val="13"/>
  </w:num>
  <w:num w:numId="14">
    <w:abstractNumId w:val="12"/>
  </w:num>
  <w:num w:numId="15">
    <w:abstractNumId w:val="17"/>
  </w:num>
  <w:num w:numId="16">
    <w:abstractNumId w:val="31"/>
  </w:num>
  <w:num w:numId="17">
    <w:abstractNumId w:val="9"/>
  </w:num>
  <w:num w:numId="18">
    <w:abstractNumId w:val="22"/>
  </w:num>
  <w:num w:numId="19">
    <w:abstractNumId w:val="14"/>
  </w:num>
  <w:num w:numId="20">
    <w:abstractNumId w:val="15"/>
  </w:num>
  <w:num w:numId="21">
    <w:abstractNumId w:val="3"/>
  </w:num>
  <w:num w:numId="22">
    <w:abstractNumId w:val="12"/>
  </w:num>
  <w:num w:numId="23">
    <w:abstractNumId w:val="19"/>
  </w:num>
  <w:num w:numId="24">
    <w:abstractNumId w:val="6"/>
  </w:num>
  <w:num w:numId="25">
    <w:abstractNumId w:val="12"/>
  </w:num>
  <w:num w:numId="26">
    <w:abstractNumId w:val="12"/>
  </w:num>
  <w:num w:numId="27">
    <w:abstractNumId w:val="12"/>
  </w:num>
  <w:num w:numId="28">
    <w:abstractNumId w:val="30"/>
  </w:num>
  <w:num w:numId="29">
    <w:abstractNumId w:val="4"/>
  </w:num>
  <w:num w:numId="30">
    <w:abstractNumId w:val="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8"/>
  </w:num>
  <w:num w:numId="36">
    <w:abstractNumId w:val="21"/>
  </w:num>
  <w:num w:numId="37">
    <w:abstractNumId w:val="27"/>
  </w:num>
  <w:num w:numId="38">
    <w:abstractNumId w:val="23"/>
  </w:num>
  <w:num w:numId="39">
    <w:abstractNumId w:val="2"/>
  </w:num>
  <w:num w:numId="40">
    <w:abstractNumId w:val="12"/>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31"/>
    <w:rsid w:val="0002776D"/>
    <w:rsid w:val="00033AA1"/>
    <w:rsid w:val="00050226"/>
    <w:rsid w:val="00054764"/>
    <w:rsid w:val="00055A43"/>
    <w:rsid w:val="00087BE0"/>
    <w:rsid w:val="000A268F"/>
    <w:rsid w:val="000A5AA8"/>
    <w:rsid w:val="000A6D5B"/>
    <w:rsid w:val="000B02B7"/>
    <w:rsid w:val="000D2037"/>
    <w:rsid w:val="000F6738"/>
    <w:rsid w:val="00116AC4"/>
    <w:rsid w:val="0012687C"/>
    <w:rsid w:val="001326D2"/>
    <w:rsid w:val="001462EB"/>
    <w:rsid w:val="00155C62"/>
    <w:rsid w:val="00162025"/>
    <w:rsid w:val="00166ED6"/>
    <w:rsid w:val="00170ABD"/>
    <w:rsid w:val="0017355B"/>
    <w:rsid w:val="0018550D"/>
    <w:rsid w:val="001A207D"/>
    <w:rsid w:val="001B058C"/>
    <w:rsid w:val="001B684E"/>
    <w:rsid w:val="001B7EB5"/>
    <w:rsid w:val="00200F41"/>
    <w:rsid w:val="00207E19"/>
    <w:rsid w:val="00222B17"/>
    <w:rsid w:val="0022350F"/>
    <w:rsid w:val="00240212"/>
    <w:rsid w:val="002940FF"/>
    <w:rsid w:val="002A19EC"/>
    <w:rsid w:val="002D05F7"/>
    <w:rsid w:val="002E7D55"/>
    <w:rsid w:val="002F6139"/>
    <w:rsid w:val="00314BD0"/>
    <w:rsid w:val="00325B25"/>
    <w:rsid w:val="0033636E"/>
    <w:rsid w:val="003616CE"/>
    <w:rsid w:val="00380BB1"/>
    <w:rsid w:val="00384F94"/>
    <w:rsid w:val="0039280D"/>
    <w:rsid w:val="00394C82"/>
    <w:rsid w:val="003B1750"/>
    <w:rsid w:val="003C6A2C"/>
    <w:rsid w:val="003D7F27"/>
    <w:rsid w:val="003E219B"/>
    <w:rsid w:val="003F05DD"/>
    <w:rsid w:val="003F7239"/>
    <w:rsid w:val="0040182C"/>
    <w:rsid w:val="00421E2D"/>
    <w:rsid w:val="00442F59"/>
    <w:rsid w:val="00471568"/>
    <w:rsid w:val="004A1E42"/>
    <w:rsid w:val="004D110D"/>
    <w:rsid w:val="004E1E29"/>
    <w:rsid w:val="004F4341"/>
    <w:rsid w:val="004F79D3"/>
    <w:rsid w:val="00504838"/>
    <w:rsid w:val="00523FD2"/>
    <w:rsid w:val="00540117"/>
    <w:rsid w:val="00543E95"/>
    <w:rsid w:val="00557273"/>
    <w:rsid w:val="005972B4"/>
    <w:rsid w:val="005D4AB2"/>
    <w:rsid w:val="005D62A7"/>
    <w:rsid w:val="005D6831"/>
    <w:rsid w:val="005E2D1C"/>
    <w:rsid w:val="005E5C7E"/>
    <w:rsid w:val="005E748E"/>
    <w:rsid w:val="005F015A"/>
    <w:rsid w:val="005F79A1"/>
    <w:rsid w:val="00607AED"/>
    <w:rsid w:val="006257DB"/>
    <w:rsid w:val="00630254"/>
    <w:rsid w:val="0064422E"/>
    <w:rsid w:val="0066526C"/>
    <w:rsid w:val="00674E4F"/>
    <w:rsid w:val="006A2AAC"/>
    <w:rsid w:val="006C0D3A"/>
    <w:rsid w:val="006D5BAA"/>
    <w:rsid w:val="006F51E8"/>
    <w:rsid w:val="00753749"/>
    <w:rsid w:val="00756162"/>
    <w:rsid w:val="00782930"/>
    <w:rsid w:val="00795C74"/>
    <w:rsid w:val="007A1B89"/>
    <w:rsid w:val="007E05F7"/>
    <w:rsid w:val="008231B2"/>
    <w:rsid w:val="00850EC6"/>
    <w:rsid w:val="0089340E"/>
    <w:rsid w:val="00896FBD"/>
    <w:rsid w:val="008C443D"/>
    <w:rsid w:val="008F4461"/>
    <w:rsid w:val="00922194"/>
    <w:rsid w:val="00923F69"/>
    <w:rsid w:val="00954A8B"/>
    <w:rsid w:val="00960E30"/>
    <w:rsid w:val="00963BDF"/>
    <w:rsid w:val="00965B74"/>
    <w:rsid w:val="0096761B"/>
    <w:rsid w:val="0098271F"/>
    <w:rsid w:val="009933FD"/>
    <w:rsid w:val="009B56EA"/>
    <w:rsid w:val="009B774F"/>
    <w:rsid w:val="009C6F29"/>
    <w:rsid w:val="009F5520"/>
    <w:rsid w:val="00A13C68"/>
    <w:rsid w:val="00A22317"/>
    <w:rsid w:val="00AA0CB9"/>
    <w:rsid w:val="00AB5721"/>
    <w:rsid w:val="00AC2D9E"/>
    <w:rsid w:val="00AC708C"/>
    <w:rsid w:val="00AF4272"/>
    <w:rsid w:val="00B01A7A"/>
    <w:rsid w:val="00B44A8E"/>
    <w:rsid w:val="00B53502"/>
    <w:rsid w:val="00B54D65"/>
    <w:rsid w:val="00B577CC"/>
    <w:rsid w:val="00B80169"/>
    <w:rsid w:val="00B927AC"/>
    <w:rsid w:val="00B92FC4"/>
    <w:rsid w:val="00B96042"/>
    <w:rsid w:val="00B97945"/>
    <w:rsid w:val="00BA488A"/>
    <w:rsid w:val="00BB2630"/>
    <w:rsid w:val="00BC1C05"/>
    <w:rsid w:val="00BD4D1F"/>
    <w:rsid w:val="00BE2B54"/>
    <w:rsid w:val="00C06395"/>
    <w:rsid w:val="00C140AB"/>
    <w:rsid w:val="00C67BCB"/>
    <w:rsid w:val="00CA7676"/>
    <w:rsid w:val="00CD3051"/>
    <w:rsid w:val="00CD79C6"/>
    <w:rsid w:val="00D013F8"/>
    <w:rsid w:val="00D0651F"/>
    <w:rsid w:val="00D41A1C"/>
    <w:rsid w:val="00D77199"/>
    <w:rsid w:val="00D97F2F"/>
    <w:rsid w:val="00DB0911"/>
    <w:rsid w:val="00DB7D78"/>
    <w:rsid w:val="00E469B8"/>
    <w:rsid w:val="00EA2156"/>
    <w:rsid w:val="00EA7334"/>
    <w:rsid w:val="00EC2554"/>
    <w:rsid w:val="00ED15B9"/>
    <w:rsid w:val="00EF05B2"/>
    <w:rsid w:val="00F04B73"/>
    <w:rsid w:val="00F1625C"/>
    <w:rsid w:val="00F3772A"/>
    <w:rsid w:val="00F47EA3"/>
    <w:rsid w:val="00F52054"/>
    <w:rsid w:val="00F5498D"/>
    <w:rsid w:val="00F56A35"/>
    <w:rsid w:val="00F622F0"/>
    <w:rsid w:val="00F77DE9"/>
    <w:rsid w:val="00F825C6"/>
    <w:rsid w:val="00F9464C"/>
    <w:rsid w:val="00FA7CA5"/>
    <w:rsid w:val="00FC42C3"/>
    <w:rsid w:val="00FD7815"/>
    <w:rsid w:val="00FE0F28"/>
    <w:rsid w:val="00FE6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DDD8"/>
  <w15:docId w15:val="{7777165A-AA1B-4AEB-8A8B-BE696C1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5498D"/>
    <w:pPr>
      <w:spacing w:line="276" w:lineRule="auto"/>
    </w:pPr>
    <w:rPr>
      <w:rFonts w:asciiTheme="majorHAnsi" w:hAnsiTheme="majorHAnsi" w:cstheme="majorHAnsi"/>
      <w:sz w:val="22"/>
      <w:szCs w:val="22"/>
    </w:rPr>
  </w:style>
  <w:style w:type="paragraph" w:styleId="Kop1">
    <w:name w:val="heading 1"/>
    <w:basedOn w:val="Standaard"/>
    <w:next w:val="Standaard"/>
    <w:link w:val="Kop1Char"/>
    <w:qFormat/>
    <w:rsid w:val="00C140AB"/>
    <w:pPr>
      <w:keepNext/>
      <w:keepLines/>
      <w:spacing w:before="240"/>
      <w:ind w:left="1080" w:hanging="72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nhideWhenUsed/>
    <w:qFormat/>
    <w:rsid w:val="009B774F"/>
    <w:pPr>
      <w:keepNext/>
      <w:keepLines/>
      <w:numPr>
        <w:numId w:val="14"/>
      </w:numPr>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nhideWhenUsed/>
    <w:qFormat/>
    <w:rsid w:val="00795C74"/>
    <w:pPr>
      <w:keepNext/>
      <w:keepLines/>
      <w:numPr>
        <w:ilvl w:val="1"/>
        <w:numId w:val="14"/>
      </w:numPr>
      <w:spacing w:before="120" w:after="12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140AB"/>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087BE0"/>
    <w:pPr>
      <w:contextualSpacing/>
    </w:pPr>
    <w:rPr>
      <w:szCs w:val="24"/>
    </w:rPr>
  </w:style>
  <w:style w:type="character" w:styleId="Intensievebenadrukking">
    <w:name w:val="Intense Emphasis"/>
    <w:basedOn w:val="Standaardalinea-lettertype"/>
    <w:uiPriority w:val="21"/>
    <w:qFormat/>
    <w:rsid w:val="00442F59"/>
    <w:rPr>
      <w:b/>
      <w:bCs/>
      <w:i/>
      <w:iCs/>
      <w:color w:val="4F81BD" w:themeColor="accent1"/>
    </w:rPr>
  </w:style>
  <w:style w:type="character" w:customStyle="1" w:styleId="Kop2Char">
    <w:name w:val="Kop 2 Char"/>
    <w:basedOn w:val="Standaardalinea-lettertype"/>
    <w:link w:val="Kop2"/>
    <w:rsid w:val="009B774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rsid w:val="00795C74"/>
    <w:rPr>
      <w:rFonts w:asciiTheme="majorHAnsi" w:eastAsiaTheme="majorEastAsia" w:hAnsiTheme="majorHAnsi" w:cstheme="majorBidi"/>
      <w:b/>
      <w:bCs/>
      <w:color w:val="4F81BD" w:themeColor="accent1"/>
      <w:sz w:val="22"/>
      <w:szCs w:val="22"/>
    </w:rPr>
  </w:style>
  <w:style w:type="paragraph" w:styleId="Ondertitel">
    <w:name w:val="Subtitle"/>
    <w:basedOn w:val="Standaard"/>
    <w:next w:val="Standaard"/>
    <w:link w:val="OndertitelChar"/>
    <w:qFormat/>
    <w:rsid w:val="00A22317"/>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A2231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1883">
      <w:bodyDiv w:val="1"/>
      <w:marLeft w:val="0"/>
      <w:marRight w:val="0"/>
      <w:marTop w:val="0"/>
      <w:marBottom w:val="0"/>
      <w:divBdr>
        <w:top w:val="none" w:sz="0" w:space="0" w:color="auto"/>
        <w:left w:val="none" w:sz="0" w:space="0" w:color="auto"/>
        <w:bottom w:val="none" w:sz="0" w:space="0" w:color="auto"/>
        <w:right w:val="none" w:sz="0" w:space="0" w:color="auto"/>
      </w:divBdr>
    </w:div>
    <w:div w:id="1269310176">
      <w:bodyDiv w:val="1"/>
      <w:marLeft w:val="0"/>
      <w:marRight w:val="0"/>
      <w:marTop w:val="0"/>
      <w:marBottom w:val="0"/>
      <w:divBdr>
        <w:top w:val="none" w:sz="0" w:space="0" w:color="auto"/>
        <w:left w:val="none" w:sz="0" w:space="0" w:color="auto"/>
        <w:bottom w:val="none" w:sz="0" w:space="0" w:color="auto"/>
        <w:right w:val="none" w:sz="0" w:space="0" w:color="auto"/>
      </w:divBdr>
    </w:div>
    <w:div w:id="1555893494">
      <w:bodyDiv w:val="1"/>
      <w:marLeft w:val="0"/>
      <w:marRight w:val="0"/>
      <w:marTop w:val="0"/>
      <w:marBottom w:val="0"/>
      <w:divBdr>
        <w:top w:val="none" w:sz="0" w:space="0" w:color="auto"/>
        <w:left w:val="none" w:sz="0" w:space="0" w:color="auto"/>
        <w:bottom w:val="none" w:sz="0" w:space="0" w:color="auto"/>
        <w:right w:val="none" w:sz="0" w:space="0" w:color="auto"/>
      </w:divBdr>
    </w:div>
    <w:div w:id="20224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Template>
  <TotalTime>3</TotalTime>
  <Pages>2</Pages>
  <Words>905</Words>
  <Characters>4980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Banfi</dc:creator>
  <cp:lastModifiedBy>H Delwel</cp:lastModifiedBy>
  <cp:revision>5</cp:revision>
  <cp:lastPrinted>2019-01-29T14:40:00Z</cp:lastPrinted>
  <dcterms:created xsi:type="dcterms:W3CDTF">2022-03-23T11:42:00Z</dcterms:created>
  <dcterms:modified xsi:type="dcterms:W3CDTF">2022-03-24T08:18:00Z</dcterms:modified>
</cp:coreProperties>
</file>